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00"/>
        <w:gridCol w:w="10664"/>
        <w:gridCol w:w="2268"/>
      </w:tblGrid>
      <w:tr w:rsidR="00DE0D5C">
        <w:tc>
          <w:tcPr>
            <w:tcW w:w="2800" w:type="dxa"/>
          </w:tcPr>
          <w:p w:rsidR="00DE0D5C" w:rsidRDefault="00DE0D5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bookmarkStart w:id="0" w:name="RANGE!A1%3AC271"/>
            <w:bookmarkEnd w:id="0"/>
          </w:p>
        </w:tc>
        <w:tc>
          <w:tcPr>
            <w:tcW w:w="12932" w:type="dxa"/>
            <w:gridSpan w:val="2"/>
          </w:tcPr>
          <w:p w:rsidR="00DE0D5C" w:rsidRDefault="00CE46A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Приложение 2 </w:t>
            </w:r>
          </w:p>
        </w:tc>
      </w:tr>
      <w:tr w:rsidR="00DE0D5C">
        <w:tc>
          <w:tcPr>
            <w:tcW w:w="2800" w:type="dxa"/>
          </w:tcPr>
          <w:p w:rsidR="00DE0D5C" w:rsidRDefault="00DE0D5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64" w:type="dxa"/>
          </w:tcPr>
          <w:p w:rsidR="00DE0D5C" w:rsidRDefault="00DE0D5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DE0D5C" w:rsidRDefault="00DE0D5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E0D5C">
        <w:tc>
          <w:tcPr>
            <w:tcW w:w="2800" w:type="dxa"/>
          </w:tcPr>
          <w:p w:rsidR="00DE0D5C" w:rsidRDefault="00DE0D5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32" w:type="dxa"/>
            <w:gridSpan w:val="2"/>
          </w:tcPr>
          <w:p w:rsidR="00DE0D5C" w:rsidRDefault="00CE46A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к решению Думы </w:t>
            </w:r>
          </w:p>
        </w:tc>
      </w:tr>
      <w:tr w:rsidR="00DE0D5C">
        <w:tc>
          <w:tcPr>
            <w:tcW w:w="2800" w:type="dxa"/>
          </w:tcPr>
          <w:p w:rsidR="00DE0D5C" w:rsidRDefault="00DE0D5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932" w:type="dxa"/>
            <w:gridSpan w:val="2"/>
          </w:tcPr>
          <w:p w:rsidR="00DE0D5C" w:rsidRDefault="00CE46A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Артемовского городского округа </w:t>
            </w:r>
          </w:p>
        </w:tc>
      </w:tr>
      <w:tr w:rsidR="00DE0D5C">
        <w:tc>
          <w:tcPr>
            <w:tcW w:w="2800" w:type="dxa"/>
          </w:tcPr>
          <w:p w:rsidR="00DE0D5C" w:rsidRDefault="00DE0D5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932" w:type="dxa"/>
            <w:gridSpan w:val="2"/>
          </w:tcPr>
          <w:p w:rsidR="00DE0D5C" w:rsidRDefault="00CE46A5" w:rsidP="00CE46A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от 09.12.2025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 601</w:t>
            </w:r>
            <w:bookmarkStart w:id="1" w:name="_GoBack"/>
            <w:bookmarkEnd w:id="1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DE0D5C">
        <w:tc>
          <w:tcPr>
            <w:tcW w:w="2800" w:type="dxa"/>
          </w:tcPr>
          <w:p w:rsidR="00DE0D5C" w:rsidRDefault="00DE0D5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64" w:type="dxa"/>
          </w:tcPr>
          <w:p w:rsidR="00DE0D5C" w:rsidRDefault="00DE0D5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DE0D5C" w:rsidRDefault="00DE0D5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E0D5C">
        <w:tc>
          <w:tcPr>
            <w:tcW w:w="2800" w:type="dxa"/>
          </w:tcPr>
          <w:p w:rsidR="00DE0D5C" w:rsidRDefault="00DE0D5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64" w:type="dxa"/>
          </w:tcPr>
          <w:p w:rsidR="00DE0D5C" w:rsidRDefault="00DE0D5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DE0D5C" w:rsidRDefault="00DE0D5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E0D5C">
        <w:tc>
          <w:tcPr>
            <w:tcW w:w="2800" w:type="dxa"/>
          </w:tcPr>
          <w:p w:rsidR="00DE0D5C" w:rsidRDefault="00DE0D5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64" w:type="dxa"/>
          </w:tcPr>
          <w:p w:rsidR="00DE0D5C" w:rsidRDefault="00CE4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ОБЪЕМЫ </w:t>
            </w:r>
          </w:p>
        </w:tc>
        <w:tc>
          <w:tcPr>
            <w:tcW w:w="2268" w:type="dxa"/>
          </w:tcPr>
          <w:p w:rsidR="00DE0D5C" w:rsidRDefault="00DE0D5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E0D5C">
        <w:tc>
          <w:tcPr>
            <w:tcW w:w="2800" w:type="dxa"/>
            <w:tcBorders>
              <w:bottom w:val="single" w:sz="4" w:space="0" w:color="auto"/>
            </w:tcBorders>
          </w:tcPr>
          <w:p w:rsidR="00DE0D5C" w:rsidRDefault="00DE0D5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64" w:type="dxa"/>
            <w:tcBorders>
              <w:bottom w:val="single" w:sz="4" w:space="0" w:color="auto"/>
            </w:tcBorders>
          </w:tcPr>
          <w:p w:rsidR="00DE0D5C" w:rsidRDefault="00CE4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доходов бюджета Артемовского городского округа</w:t>
            </w:r>
          </w:p>
          <w:p w:rsidR="00DE0D5C" w:rsidRDefault="00DE0D5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E0D5C" w:rsidRDefault="00DE0D5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E0D5C">
        <w:trPr>
          <w:trHeight w:val="702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D5C" w:rsidRDefault="00CE46A5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Код бюджетной               классификации Российской Федерации</w:t>
            </w:r>
          </w:p>
        </w:tc>
        <w:tc>
          <w:tcPr>
            <w:tcW w:w="10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D5C" w:rsidRDefault="00CE46A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D5C" w:rsidRDefault="00CE46A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</w:tr>
    </w:tbl>
    <w:p w:rsidR="00DE0D5C" w:rsidRDefault="00DE0D5C">
      <w:pPr>
        <w:spacing w:after="0" w:line="120" w:lineRule="auto"/>
        <w:contextualSpacing/>
        <w:jc w:val="center"/>
        <w:rPr>
          <w:sz w:val="6"/>
          <w:szCs w:val="6"/>
        </w:rPr>
      </w:pPr>
    </w:p>
    <w:tbl>
      <w:tblPr>
        <w:tblW w:w="157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00"/>
        <w:gridCol w:w="10664"/>
        <w:gridCol w:w="2268"/>
      </w:tblGrid>
      <w:tr w:rsidR="00DE0D5C">
        <w:trPr>
          <w:trHeight w:val="230"/>
          <w:tblHeader/>
        </w:trPr>
        <w:tc>
          <w:tcPr>
            <w:tcW w:w="2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uppressLineNumbers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6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uppressLineNumbers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uppressLineNumbers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1 00 00000 00 0000 000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НАЛОГОВЫЕ И НЕНАЛОГОВЫЕ ДОХОДЫ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3 945 829 324,78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1 01 00000 00 0000 000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НАЛОГИ НА ПРИБЫЛЬ, ДОХОДЫ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2 644 814 000,00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1 01 02000 01 0000 110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Налог на доходы физических лиц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2 644 814 000,00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1 01 02010 01 0000 110</w:t>
            </w:r>
          </w:p>
        </w:tc>
        <w:tc>
          <w:tcPr>
            <w:tcW w:w="10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Налог на доходы физических лиц с дохо</w:t>
            </w:r>
            <w:r>
              <w:rPr>
                <w:rFonts w:ascii="Times New Roman" w:hAnsi="Times New Roman"/>
                <w:sz w:val="24"/>
              </w:rPr>
              <w:t>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</w:t>
            </w:r>
            <w:r>
              <w:rPr>
                <w:rFonts w:ascii="Times New Roman" w:hAnsi="Times New Roman"/>
                <w:sz w:val="24"/>
              </w:rPr>
              <w:t xml:space="preserve">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</w:t>
            </w:r>
            <w:r>
              <w:rPr>
                <w:rFonts w:ascii="Times New Roman" w:hAnsi="Times New Roman"/>
                <w:sz w:val="24"/>
              </w:rPr>
              <w:t>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1 742 488 000,00</w:t>
            </w:r>
          </w:p>
        </w:tc>
      </w:tr>
      <w:tr w:rsidR="00DE0D5C">
        <w:trPr>
          <w:trHeight w:val="1328"/>
        </w:trPr>
        <w:tc>
          <w:tcPr>
            <w:tcW w:w="2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1 01 02020 01 0000 110</w:t>
            </w:r>
          </w:p>
        </w:tc>
        <w:tc>
          <w:tcPr>
            <w:tcW w:w="10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D5C" w:rsidRDefault="00CE46A5">
            <w:pPr>
              <w:pStyle w:val="aff8"/>
              <w:widowControl/>
              <w:suppressLineNumbers w:val="0"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доходы физичес</w:t>
            </w:r>
            <w:r>
              <w:rPr>
                <w:rFonts w:ascii="Times New Roman" w:hAnsi="Times New Roman"/>
                <w:sz w:val="24"/>
                <w:szCs w:val="24"/>
              </w:rPr>
              <w:t>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ся частной практикой в соответствии со статьей 227 Налогового кодекса Российской Федерации </w:t>
            </w:r>
            <w:r>
              <w:rPr>
                <w:rFonts w:ascii="Times New Roman" w:hAnsi="Times New Roman"/>
                <w:sz w:val="24"/>
              </w:rPr>
              <w:t>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11 503 000,00</w:t>
            </w:r>
          </w:p>
        </w:tc>
      </w:tr>
      <w:tr w:rsidR="00DE0D5C">
        <w:trPr>
          <w:trHeight w:val="673"/>
        </w:trPr>
        <w:tc>
          <w:tcPr>
            <w:tcW w:w="2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1 01 02021 01 0000 110</w:t>
            </w:r>
          </w:p>
        </w:tc>
        <w:tc>
          <w:tcPr>
            <w:tcW w:w="10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д</w:t>
            </w:r>
            <w:r>
              <w:rPr>
                <w:rFonts w:ascii="Times New Roman" w:hAnsi="Times New Roman"/>
                <w:sz w:val="24"/>
                <w:szCs w:val="24"/>
              </w:rPr>
              <w:t>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</w:t>
            </w:r>
            <w:r>
              <w:rPr>
                <w:rFonts w:ascii="Times New Roman" w:hAnsi="Times New Roman"/>
                <w:sz w:val="24"/>
                <w:szCs w:val="24"/>
              </w:rPr>
              <w:t>ц, занимающихся частной практикой в соответствии со статьей 227 Налогового кодекса Российской Федерации (в части суммы налога, превышающей 312 тысяч рублей, относящийся к части налоговой базы, превышающей 2.4 миллиона рублей и составляющей не более 5 милли</w:t>
            </w:r>
            <w:r>
              <w:rPr>
                <w:rFonts w:ascii="Times New Roman" w:hAnsi="Times New Roman"/>
                <w:sz w:val="24"/>
                <w:szCs w:val="24"/>
              </w:rPr>
              <w:t>онов рублей)</w:t>
            </w:r>
          </w:p>
          <w:p w:rsidR="00DE0D5C" w:rsidRDefault="00DE0D5C">
            <w:pPr>
              <w:pStyle w:val="aff8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1 402 000,00</w:t>
            </w:r>
          </w:p>
        </w:tc>
      </w:tr>
      <w:tr w:rsidR="00DE0D5C">
        <w:trPr>
          <w:trHeight w:val="276"/>
        </w:trPr>
        <w:tc>
          <w:tcPr>
            <w:tcW w:w="2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1 01 02022 01 0000 110</w:t>
            </w:r>
          </w:p>
        </w:tc>
        <w:tc>
          <w:tcPr>
            <w:tcW w:w="10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доходы физичес</w:t>
            </w:r>
            <w:r>
              <w:rPr>
                <w:rFonts w:ascii="Times New Roman" w:hAnsi="Times New Roman"/>
                <w:sz w:val="24"/>
                <w:szCs w:val="24"/>
              </w:rPr>
              <w:t>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</w:t>
            </w:r>
            <w:r>
              <w:rPr>
                <w:rFonts w:ascii="Times New Roman" w:hAnsi="Times New Roman"/>
                <w:sz w:val="24"/>
                <w:szCs w:val="24"/>
              </w:rPr>
              <w:t>ся частной практикой в соответствии со статьей 227 Налогового кодекса Российской Федерации (в части суммы налога, превышающей 702 тысячи рублей, относящийся к части налоговой базы, превышающей 5 миллионов рублей и составляющей не более 20 миллионов рублей)</w:t>
            </w:r>
          </w:p>
          <w:p w:rsidR="00DE0D5C" w:rsidRDefault="00DE0D5C">
            <w:pPr>
              <w:pStyle w:val="aff8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3 976 000,00</w:t>
            </w:r>
          </w:p>
        </w:tc>
      </w:tr>
      <w:tr w:rsidR="00DE0D5C">
        <w:trPr>
          <w:trHeight w:val="276"/>
        </w:trPr>
        <w:tc>
          <w:tcPr>
            <w:tcW w:w="2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1 01 02023 01 0000 110</w:t>
            </w:r>
          </w:p>
        </w:tc>
        <w:tc>
          <w:tcPr>
            <w:tcW w:w="10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доходы физических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</w:t>
            </w:r>
            <w:r>
              <w:rPr>
                <w:rFonts w:ascii="Times New Roman" w:hAnsi="Times New Roman"/>
                <w:sz w:val="24"/>
                <w:szCs w:val="24"/>
              </w:rPr>
              <w:t>частной практикой в соответствии со статьей 227 Налогового кодекса Российской Федерации (в части суммы налога, превышающей 3 402 тысячи рублей, относящийся к части налоговой базы, превышающей 20 миллионов рублей и составляющей не более 50 миллионов рублей)</w:t>
            </w:r>
          </w:p>
          <w:p w:rsidR="00DE0D5C" w:rsidRDefault="00DE0D5C">
            <w:pPr>
              <w:pStyle w:val="aff8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5 063 000,00</w:t>
            </w:r>
          </w:p>
        </w:tc>
      </w:tr>
      <w:tr w:rsidR="00DE0D5C">
        <w:trPr>
          <w:trHeight w:val="276"/>
        </w:trPr>
        <w:tc>
          <w:tcPr>
            <w:tcW w:w="2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1 01 02024 01 0000 110</w:t>
            </w:r>
          </w:p>
        </w:tc>
        <w:tc>
          <w:tcPr>
            <w:tcW w:w="10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</w:t>
            </w:r>
            <w:r>
              <w:rPr>
                <w:rFonts w:ascii="Times New Roman" w:hAnsi="Times New Roman"/>
                <w:sz w:val="24"/>
                <w:szCs w:val="24"/>
              </w:rPr>
              <w:t>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9 402 тысячи рублей, относящийся к части налоговой базы, превышающей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50 миллионов рублей)</w:t>
            </w:r>
          </w:p>
          <w:p w:rsidR="00DE0D5C" w:rsidRDefault="00DE0D5C">
            <w:pPr>
              <w:pStyle w:val="aff8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2 505 000,00</w:t>
            </w:r>
          </w:p>
        </w:tc>
      </w:tr>
      <w:tr w:rsidR="00DE0D5C">
        <w:trPr>
          <w:trHeight w:val="276"/>
        </w:trPr>
        <w:tc>
          <w:tcPr>
            <w:tcW w:w="2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1 01 02030 01 0000 110</w:t>
            </w:r>
          </w:p>
        </w:tc>
        <w:tc>
          <w:tcPr>
            <w:tcW w:w="10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ации, полученных физическим лицом - налоговым резидентом Российской Федерации в виде дивидендов) </w:t>
            </w:r>
            <w:r>
              <w:rPr>
                <w:rFonts w:ascii="Times New Roman" w:hAnsi="Times New Roman"/>
                <w:sz w:val="24"/>
              </w:rPr>
              <w:t>(в части суммы налога, не превышающей 650 тысяч рублей за налоговые периоды до 1 января 2025 года, а также в части суммы налога, не превышающей 312 тысяч рубле</w:t>
            </w:r>
            <w:r>
              <w:rPr>
                <w:rFonts w:ascii="Times New Roman" w:hAnsi="Times New Roman"/>
                <w:sz w:val="24"/>
              </w:rPr>
              <w:t>й за налоговые периоды после 1 января 2025 года)</w:t>
            </w:r>
          </w:p>
          <w:p w:rsidR="00DE0D5C" w:rsidRDefault="00DE0D5C">
            <w:pPr>
              <w:pStyle w:val="aff8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65 462 000,00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1 01 02040 01 0000 110</w:t>
            </w:r>
          </w:p>
        </w:tc>
        <w:tc>
          <w:tcPr>
            <w:tcW w:w="1066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</w:t>
            </w:r>
            <w:r>
              <w:rPr>
                <w:rFonts w:ascii="Times New Roman" w:hAnsi="Times New Roman"/>
                <w:sz w:val="24"/>
              </w:rPr>
              <w:t>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538 000,00</w:t>
            </w:r>
          </w:p>
        </w:tc>
      </w:tr>
      <w:tr w:rsidR="00DE0D5C">
        <w:trPr>
          <w:trHeight w:val="2292"/>
        </w:trPr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1 01 02080 01 0000 110</w:t>
            </w:r>
          </w:p>
          <w:p w:rsidR="00DE0D5C" w:rsidRDefault="00DE0D5C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06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Налог на доходы физических лиц в част</w:t>
            </w:r>
            <w:r>
              <w:rPr>
                <w:rFonts w:ascii="Times New Roman" w:hAnsi="Times New Roman"/>
                <w:sz w:val="24"/>
              </w:rPr>
              <w:t>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</w:t>
            </w:r>
            <w:r>
              <w:rPr>
                <w:rFonts w:ascii="Times New Roman" w:hAnsi="Times New Roman"/>
                <w:sz w:val="24"/>
              </w:rPr>
              <w:t xml:space="preserve">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</w:t>
            </w:r>
          </w:p>
          <w:p w:rsidR="00DE0D5C" w:rsidRDefault="00CE46A5">
            <w:pPr>
              <w:pStyle w:val="aff8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</w:t>
            </w:r>
          </w:p>
          <w:p w:rsidR="00DE0D5C" w:rsidRDefault="00CE46A5">
            <w:pPr>
              <w:pStyle w:val="aff8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5 миллионов рублей (за исключением налога на доходы физических лиц в отно</w:t>
            </w:r>
            <w:r>
              <w:rPr>
                <w:rFonts w:ascii="Times New Roman" w:hAnsi="Times New Roman"/>
                <w:sz w:val="24"/>
              </w:rPr>
              <w:t>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</w:t>
            </w:r>
            <w:r>
              <w:rPr>
                <w:rFonts w:ascii="Times New Roman" w:hAnsi="Times New Roman"/>
                <w:sz w:val="24"/>
              </w:rPr>
              <w:t>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</w:t>
            </w:r>
            <w:r>
              <w:rPr>
                <w:rFonts w:ascii="Times New Roman" w:hAnsi="Times New Roman"/>
                <w:sz w:val="24"/>
              </w:rPr>
              <w:t>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</w:t>
            </w:r>
            <w:r>
              <w:rPr>
                <w:rFonts w:ascii="Times New Roman" w:hAnsi="Times New Roman"/>
                <w:sz w:val="24"/>
              </w:rPr>
              <w:t>ублей, относящейся к части налоговой базы, превышающей 2,4 миллиона рублей) за налоговые периоды после 1 января 2025 года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37 208 000,00</w:t>
            </w:r>
          </w:p>
        </w:tc>
      </w:tr>
      <w:tr w:rsidR="00DE0D5C">
        <w:trPr>
          <w:trHeight w:val="766"/>
        </w:trPr>
        <w:tc>
          <w:tcPr>
            <w:tcW w:w="2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1 01 02130 01 0000 110</w:t>
            </w:r>
          </w:p>
        </w:tc>
        <w:tc>
          <w:tcPr>
            <w:tcW w:w="10664" w:type="dxa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</w:t>
            </w:r>
            <w:r>
              <w:rPr>
                <w:rFonts w:ascii="Times New Roman" w:hAnsi="Times New Roman"/>
                <w:sz w:val="24"/>
              </w:rPr>
              <w:t>(в части суммы налога, не превышающей 650 тысяч рублей за налоговые периоды до 1</w:t>
            </w:r>
            <w:r>
              <w:rPr>
                <w:rFonts w:ascii="Times New Roman" w:hAnsi="Times New Roman"/>
                <w:sz w:val="24"/>
              </w:rPr>
              <w:t xml:space="preserve">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18 842 000,00</w:t>
            </w:r>
          </w:p>
        </w:tc>
      </w:tr>
      <w:tr w:rsidR="00DE0D5C">
        <w:trPr>
          <w:trHeight w:val="704"/>
        </w:trPr>
        <w:tc>
          <w:tcPr>
            <w:tcW w:w="2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1 01 02140 01 0000 110</w:t>
            </w:r>
          </w:p>
        </w:tc>
        <w:tc>
          <w:tcPr>
            <w:tcW w:w="10664" w:type="dxa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</w:t>
            </w:r>
            <w:r>
              <w:rPr>
                <w:rFonts w:ascii="Times New Roman" w:hAnsi="Times New Roman"/>
                <w:sz w:val="24"/>
              </w:rPr>
              <w:t>(в части суммы налога, превышающей 650 тысяч рублей за налоговые периоды до 1 ян</w:t>
            </w:r>
            <w:r>
              <w:rPr>
                <w:rFonts w:ascii="Times New Roman" w:hAnsi="Times New Roman"/>
                <w:sz w:val="24"/>
              </w:rPr>
              <w:t xml:space="preserve">варя 2025 года, а также в части суммы налога, превышающей 312 тысяч рублей за налоговые периоды после 1 января </w:t>
            </w:r>
            <w:r>
              <w:rPr>
                <w:rFonts w:ascii="Times New Roman" w:hAnsi="Times New Roman"/>
                <w:sz w:val="24"/>
              </w:rPr>
              <w:lastRenderedPageBreak/>
              <w:t>2025 года)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64 675 000,00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1 01 02150 01 0000 110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Налог на доходы физических лиц в части суммы налога, превышающей 702 тысячи рублей, относящейся </w:t>
            </w:r>
            <w:r>
              <w:rPr>
                <w:rFonts w:ascii="Times New Roman" w:hAnsi="Times New Roman"/>
                <w:sz w:val="24"/>
              </w:rPr>
              <w:t xml:space="preserve">к части налоговой базы, превышающей 5 миллионов рублей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составляющей </w:t>
            </w:r>
            <w:r>
              <w:rPr>
                <w:rFonts w:ascii="Times New Roman" w:hAnsi="Times New Roman"/>
                <w:sz w:val="24"/>
              </w:rPr>
              <w:t>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</w:t>
            </w:r>
            <w:r>
              <w:rPr>
                <w:rFonts w:ascii="Times New Roman" w:hAnsi="Times New Roman"/>
                <w:sz w:val="24"/>
              </w:rPr>
              <w:t xml:space="preserve">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</w:t>
            </w:r>
            <w:r>
              <w:rPr>
                <w:rFonts w:ascii="Times New Roman" w:hAnsi="Times New Roman"/>
                <w:sz w:val="24"/>
              </w:rPr>
              <w:t>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</w:t>
            </w:r>
            <w:r>
              <w:rPr>
                <w:rFonts w:ascii="Times New Roman" w:hAnsi="Times New Roman"/>
                <w:sz w:val="24"/>
              </w:rPr>
              <w:t xml:space="preserve">ссийской Федерации, указанных в абзаце девятом пункта 3 статьи 224 Налогового кодекса Российской Федерации, в части суммы налога, превышающей </w:t>
            </w:r>
          </w:p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312 тысяч рублей, относящейся к части налоговой базы, превышающей 2,4 миллиона рублей)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3 602 000,00</w:t>
            </w:r>
          </w:p>
        </w:tc>
      </w:tr>
      <w:tr w:rsidR="00DE0D5C">
        <w:trPr>
          <w:trHeight w:val="708"/>
        </w:trPr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1 01 02200 01 0000 110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доходы физических лиц в части суммы налога, относящийся к сумме налоговых баз, указанных в пункте 6.1 статьи 210 Налогового кодекса Российской Федерации, не превышающей 5 миллионов рублей, за налоговые периоды после 1 января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2025 года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388 000,00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1 01 02210 01 0000 110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доходы физических лиц в части суммы налога, относящийся к сумме налоговых баз, указанных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687 149 000,0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E0D5C">
        <w:trPr>
          <w:trHeight w:val="276"/>
        </w:trPr>
        <w:tc>
          <w:tcPr>
            <w:tcW w:w="2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1 01 02230 01 0000 110</w:t>
            </w:r>
          </w:p>
        </w:tc>
        <w:tc>
          <w:tcPr>
            <w:tcW w:w="106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доходы физических лиц в части суммы налога, превышающей 650 тысяч рублей, относящийся к сумме налоговых баз, указанных в пункте 6.2 статьи 210 Налогового кодекса Российской Федерации, превышающей 5 миллионов рублей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13 000</w:t>
            </w:r>
            <w:r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1 03 00000 00 0000 000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52 314 000,00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1 03 02000 01 0000 110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52 314 000,00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1 03 02230 01 0000 110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27 374 000,</w:t>
            </w:r>
            <w:r>
              <w:rPr>
                <w:rFonts w:ascii="Times New Roman" w:hAnsi="Times New Roman"/>
                <w:sz w:val="24"/>
              </w:rPr>
              <w:t>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1 03 02231 01 0000 110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Доходы от уплаты акцизов на дизельное топливо, подлежащие распределению между бюджетами субъектов Российск</w:t>
            </w:r>
            <w:r>
              <w:rPr>
                <w:rFonts w:ascii="Times New Roman" w:hAnsi="Times New Roman"/>
                <w:sz w:val="24"/>
              </w:rP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</w:t>
            </w:r>
            <w:r>
              <w:rPr>
                <w:rFonts w:ascii="Times New Roman" w:hAnsi="Times New Roman"/>
                <w:sz w:val="24"/>
              </w:rPr>
              <w:lastRenderedPageBreak/>
              <w:t>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27 374 000,00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1 03 02240 01 0000 110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</w:t>
            </w:r>
            <w:r>
              <w:rPr>
                <w:rFonts w:ascii="Times New Roman" w:hAnsi="Times New Roman"/>
                <w:sz w:val="24"/>
              </w:rPr>
              <w:t>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133 000,00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1 03 02241 01 0000 110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</w:t>
            </w:r>
            <w:r>
              <w:rPr>
                <w:rFonts w:ascii="Times New Roman" w:hAnsi="Times New Roman"/>
                <w:sz w:val="24"/>
              </w:rPr>
              <w:t>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133 000,00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1 03 02250 01 0000 110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Доходы от уплаты акцизов на автомобильный бензин, подлеж</w:t>
            </w:r>
            <w:r>
              <w:rPr>
                <w:rFonts w:ascii="Times New Roman" w:hAnsi="Times New Roman"/>
                <w:sz w:val="24"/>
              </w:rPr>
              <w:t>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26 479 000,00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1 03 02251 01 0000 110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Доходы от уплаты акцизов на автомобильный бензин,</w:t>
            </w:r>
            <w:r>
              <w:rPr>
                <w:rFonts w:ascii="Times New Roman" w:hAnsi="Times New Roman"/>
                <w:sz w:val="24"/>
              </w:rPr>
              <w:t xml:space="preserve">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</w:t>
            </w:r>
            <w:r>
              <w:rPr>
                <w:rFonts w:ascii="Times New Roman" w:hAnsi="Times New Roman"/>
                <w:sz w:val="24"/>
              </w:rPr>
              <w:t>формирования дорожных фондов субъектов Российской Федерации)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26 479 000,00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1 03 02260 01 0000 110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</w:t>
            </w:r>
            <w:r>
              <w:rPr>
                <w:rFonts w:ascii="Times New Roman" w:hAnsi="Times New Roman"/>
                <w:sz w:val="24"/>
              </w:rPr>
              <w:t>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-1 672 000,00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1 03 02261 01 0000 110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Доходы от уплаты акцизов на прямогонный бензин, подлежащие распределению между бюджетами субъектов Российск</w:t>
            </w:r>
            <w:r>
              <w:rPr>
                <w:rFonts w:ascii="Times New Roman" w:hAnsi="Times New Roman"/>
                <w:sz w:val="24"/>
              </w:rPr>
              <w:t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-1 672 000,00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  <w:szCs w:val="23"/>
              </w:rPr>
              <w:t>1 05 00000 00 0000 000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  <w:szCs w:val="23"/>
              </w:rPr>
              <w:t>НАЛОГИ НА СОВОКУПНЫЙ ДОХОД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  <w:szCs w:val="23"/>
              </w:rPr>
              <w:t>79 536 000,00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1 05 03000 01 0000 110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Единый сельскохозяйственный налог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1 536 000,00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1 05 03010 01 0000 110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Единый сельскохозяйственный налог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1 536 000,00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1 05 04000 02 0000 110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Налог, взи</w:t>
            </w:r>
            <w:r>
              <w:rPr>
                <w:rFonts w:ascii="Times New Roman" w:hAnsi="Times New Roman"/>
                <w:sz w:val="23"/>
                <w:szCs w:val="23"/>
              </w:rPr>
              <w:t>маемый в связи с применением патентной системы налогообложения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78 000 000,00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1 05 04010 02 0000 110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78 000 000,00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1 06 00000 00 0000 000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НАЛОГИ НА ИМУЩЕСТВО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298 000 000,00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1 06 01000 00 0000 110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Налог на имущество физических лиц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102 000 000,00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1 06 01020 04 0000 110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Налог на имущество физических лиц, взимаемый по ставкам, применяемым к объектам налогообложения, расположенным в границах го</w:t>
            </w:r>
            <w:r>
              <w:rPr>
                <w:rFonts w:ascii="Times New Roman" w:hAnsi="Times New Roman"/>
                <w:sz w:val="23"/>
                <w:szCs w:val="23"/>
              </w:rPr>
              <w:t>родских округов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102 000 000,00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1 06 06000 00 0000 110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Земельный налог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196 000 000,00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1 06 06030 00 0000 110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Земельный налог с организаций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117 000 000,00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1 06 06032 04 0000 110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117 000 000,00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1 06 06040 00 0000 110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Земельный налог с физических лиц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79 000 000,00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1 06 06042 04 0000 110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Земельный налог с физических лиц, обладаю</w:t>
            </w:r>
            <w:r>
              <w:rPr>
                <w:rFonts w:ascii="Times New Roman" w:hAnsi="Times New Roman"/>
                <w:sz w:val="23"/>
                <w:szCs w:val="23"/>
              </w:rPr>
              <w:t>щих земельным участком, расположенным в границах городских округов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79 000 000,00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  <w:szCs w:val="23"/>
              </w:rPr>
              <w:t>1 08 00000 00 0000 000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  <w:szCs w:val="23"/>
              </w:rPr>
              <w:t>ГОСУДАРСТВЕННАЯ ПОШЛИНА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  <w:szCs w:val="23"/>
              </w:rPr>
              <w:t>64 210 000,00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1 08 03000 01 0000 110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uppressLineNumbers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64 000 000,00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1 08 03010 01 0000 110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64 000 000,00</w:t>
            </w:r>
          </w:p>
        </w:tc>
      </w:tr>
      <w:tr w:rsidR="00DE0D5C">
        <w:trPr>
          <w:trHeight w:val="264"/>
        </w:trPr>
        <w:tc>
          <w:tcPr>
            <w:tcW w:w="2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1 08 07000 01 0000 110</w:t>
            </w:r>
          </w:p>
        </w:tc>
        <w:tc>
          <w:tcPr>
            <w:tcW w:w="106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widowControl/>
              <w:suppressLineNumbers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Государственная пошлина за государственную регистрацию, а также за сове</w:t>
            </w:r>
            <w:r>
              <w:rPr>
                <w:rFonts w:ascii="Times New Roman" w:hAnsi="Times New Roman"/>
                <w:sz w:val="23"/>
                <w:szCs w:val="23"/>
              </w:rPr>
              <w:t>ршение прочих юридически значимых действий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210 000,00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1 08 07150 01 0000 110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210 000,00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3"/>
                <w:szCs w:val="23"/>
              </w:rPr>
              <w:t>1 11 00000 00 0000 000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  <w:szCs w:val="23"/>
              </w:rPr>
              <w:t>416 191 622,69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1 11 05000 00 0000 120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Доходы, получаемые в виде арендной либо иной платы за передачу в возмездное пользование государственного и муниципального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397 635 600,81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1 11 05010 00 0000 120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374 300 000,00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1 11 05012 04 0000 120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До</w:t>
            </w:r>
            <w:r>
              <w:rPr>
                <w:rFonts w:ascii="Times New Roman" w:hAnsi="Times New Roman"/>
                <w:sz w:val="23"/>
                <w:szCs w:val="23"/>
              </w:rPr>
              <w:t>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</w:t>
            </w:r>
            <w:r>
              <w:rPr>
                <w:rFonts w:ascii="Times New Roman" w:hAnsi="Times New Roman"/>
                <w:sz w:val="23"/>
                <w:szCs w:val="23"/>
              </w:rPr>
              <w:t>частков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374 300 000,00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1 11 05020 00 0000 120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</w:t>
            </w:r>
            <w:r>
              <w:rPr>
                <w:rFonts w:ascii="Times New Roman" w:hAnsi="Times New Roman"/>
                <w:sz w:val="24"/>
              </w:rPr>
              <w:t>сключением земельных участков бюджетных и автономных учреждений)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1 872 000,00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1 11 05024 04 0000 120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1 872 000</w:t>
            </w:r>
            <w:r>
              <w:rPr>
                <w:rFonts w:ascii="Times New Roman" w:hAnsi="Times New Roman"/>
                <w:sz w:val="24"/>
              </w:rPr>
              <w:t>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1 11 05030 00 0000 120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</w:t>
            </w:r>
            <w:r>
              <w:rPr>
                <w:rFonts w:ascii="Times New Roman" w:hAnsi="Times New Roman"/>
                <w:sz w:val="24"/>
              </w:rPr>
              <w:t>исключением имущества бюджетных и автономных учреждений)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12 065 987,00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1 11 05034 04 0000 120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</w:t>
            </w:r>
            <w:r>
              <w:rPr>
                <w:rFonts w:ascii="Times New Roman" w:hAnsi="Times New Roman"/>
                <w:sz w:val="24"/>
              </w:rPr>
              <w:t>ва муниципальных бюджетных и автономных учреждений)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12 065 987,00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1 11 05070 00 0000 120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9 397 613,81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1 11 05074 04 0000 120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9 397 613,81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1 11 05300 00 0000 120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Плата по соглашениям об установлении сервитута в отношении земельных участков, находящихся в государственной </w:t>
            </w:r>
            <w:r>
              <w:rPr>
                <w:rFonts w:ascii="Times New Roman" w:hAnsi="Times New Roman"/>
                <w:sz w:val="24"/>
              </w:rPr>
              <w:t>или муниципальной собственности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6 537,87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1 11 05310 00 0000 120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6 537,87</w:t>
            </w:r>
          </w:p>
        </w:tc>
      </w:tr>
      <w:tr w:rsidR="00DE0D5C">
        <w:trPr>
          <w:trHeight w:val="1104"/>
        </w:trPr>
        <w:tc>
          <w:tcPr>
            <w:tcW w:w="2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1 11 05312 04 0000 120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Плата по соглашениям о</w:t>
            </w:r>
            <w:r>
              <w:rPr>
                <w:rFonts w:ascii="Times New Roman" w:hAnsi="Times New Roman"/>
                <w:sz w:val="24"/>
              </w:rPr>
              <w:t xml:space="preserve">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</w:t>
            </w:r>
            <w:r>
              <w:rPr>
                <w:rFonts w:ascii="Times New Roman" w:hAnsi="Times New Roman"/>
                <w:sz w:val="24"/>
              </w:rPr>
              <w:t>на которые не разграничена и которые расположены в границах городских округов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6 537,87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1 11 05410 00 0000 120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42 000,00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1 11 05410 04 0000 120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Плата за публичный </w:t>
            </w:r>
            <w:r>
              <w:rPr>
                <w:rFonts w:ascii="Times New Roman" w:hAnsi="Times New Roman"/>
                <w:sz w:val="24"/>
              </w:rPr>
              <w:t xml:space="preserve">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и которые расположены в границах городских округов и не предоставленных </w:t>
            </w:r>
            <w:r>
              <w:rPr>
                <w:rFonts w:ascii="Times New Roman" w:hAnsi="Times New Roman"/>
                <w:sz w:val="24"/>
              </w:rPr>
              <w:t>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42 000,00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 xml:space="preserve"> 11 09000 00 0000 120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</w:t>
            </w:r>
            <w:r>
              <w:rPr>
                <w:rFonts w:ascii="Times New Roman" w:hAnsi="Times New Roman"/>
                <w:sz w:val="24"/>
              </w:rPr>
              <w:lastRenderedPageBreak/>
              <w:t>имущества государственных и муниципальных унитарных пред</w:t>
            </w:r>
            <w:r>
              <w:rPr>
                <w:rFonts w:ascii="Times New Roman" w:hAnsi="Times New Roman"/>
                <w:sz w:val="24"/>
              </w:rPr>
              <w:t>приятий, в том числе казенных)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18 507 484,01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1 11 09040 00 0000 120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</w:t>
            </w:r>
            <w:r>
              <w:rPr>
                <w:rFonts w:ascii="Times New Roman" w:hAnsi="Times New Roman"/>
                <w:sz w:val="24"/>
              </w:rPr>
              <w:t>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13 382 292,89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1 11 09044 04 0000 120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13 382 292</w:t>
            </w:r>
            <w:r>
              <w:rPr>
                <w:rFonts w:ascii="Times New Roman" w:hAnsi="Times New Roman"/>
                <w:sz w:val="24"/>
              </w:rPr>
              <w:t>,89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1 11 09080 00 0000 120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Плата, поступившая в рамках договора за предоставление права на размещение и эксплуатацию нестационарного</w:t>
            </w:r>
            <w:r>
              <w:rPr>
                <w:rFonts w:ascii="Times New Roman" w:hAnsi="Times New Roman"/>
                <w:sz w:val="24"/>
              </w:rPr>
              <w:t xml:space="preserve">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5 125 191,12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1 11 09080 04 0000 120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</w:t>
            </w:r>
            <w:r>
              <w:rPr>
                <w:rFonts w:ascii="Times New Roman" w:hAnsi="Times New Roman"/>
                <w:sz w:val="24"/>
              </w:rPr>
              <w:t>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5 125 191,12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1 12 00000 00 0000 000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ПЛАТЕЖИ ПРИ ПОЛЬЗОВАНИИ ПРИРОДНЫМИ РЕСУРСАМИ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9 300 000,00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1 12 01000 01 0000 120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Плата за </w:t>
            </w:r>
            <w:r>
              <w:rPr>
                <w:rFonts w:ascii="Times New Roman" w:hAnsi="Times New Roman"/>
                <w:sz w:val="24"/>
              </w:rPr>
              <w:t>негативное воздействие на окружающую среду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9 300 000,00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1 12 01010 01 0000 120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1 500 000,00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1 12 01030 01 0000 120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Плата за сбросы загрязняющих веществ в водные объекты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3 800 000,00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1 12 01040 01 0000 120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Плата за размещение отходов производства и потребления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4 000 000,00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1 12 01041 01 0000 120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Плата за размещение отходов производства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4 000 000,00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1 12 01042 01 0000 120</w:t>
            </w:r>
          </w:p>
        </w:tc>
        <w:tc>
          <w:tcPr>
            <w:tcW w:w="106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Плата за размещение твердых коммунальных отходов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DE0D5C">
            <w:pPr>
              <w:pStyle w:val="aff8"/>
              <w:spacing w:after="0" w:line="240" w:lineRule="auto"/>
              <w:rPr>
                <w:sz w:val="4"/>
                <w:szCs w:val="4"/>
              </w:rPr>
            </w:pPr>
          </w:p>
        </w:tc>
      </w:tr>
      <w:tr w:rsidR="00DE0D5C">
        <w:trPr>
          <w:trHeight w:val="557"/>
        </w:trPr>
        <w:tc>
          <w:tcPr>
            <w:tcW w:w="2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1 13 00000 00 0000 000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70 035 513,47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1 13 01000 00 0000 130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Доходы от оказания платных услуг (работ)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68 320 500,00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1 13 01990 00 0000 130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Прочие доходы от оказания платных услуг (работ)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68 320 500,00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1 13 01994 04 0000 130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68 320 500,00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1 13 02000 00 0000 130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Доходы от компенсации затрат государства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1 715 013,47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1 13 02060 00 0000 130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1 715 013,47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1 13 02064 04 0000 130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1 715 013</w:t>
            </w:r>
            <w:r>
              <w:rPr>
                <w:rFonts w:ascii="Times New Roman" w:hAnsi="Times New Roman"/>
                <w:sz w:val="24"/>
              </w:rPr>
              <w:t>,47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1 14 00000 00 0000 000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ДОХОДЫ ОТ ПРОДАЖИ МАТЕРИАЛЬНЫХ И НЕМАТЕРИАЛЬНЫХ АКТИВОВ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272 136 564,00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1 14 02000 00 0000 000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</w:t>
            </w:r>
            <w:r>
              <w:rPr>
                <w:rFonts w:ascii="Times New Roman" w:hAnsi="Times New Roman"/>
                <w:sz w:val="24"/>
              </w:rPr>
              <w:t>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4 036 564,00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1 14 02040 04 0000 410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</w:t>
            </w:r>
            <w:r>
              <w:rPr>
                <w:rFonts w:ascii="Times New Roman" w:hAnsi="Times New Roman"/>
                <w:sz w:val="24"/>
              </w:rPr>
              <w:t xml:space="preserve"> в том числе казенных), в части реализации основных средств по указанному имуществу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4 036 564,00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1 14 02043 04 0000 410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</w:t>
            </w:r>
            <w:r>
              <w:rPr>
                <w:rFonts w:ascii="Times New Roman" w:hAnsi="Times New Roman"/>
                <w:sz w:val="24"/>
              </w:rPr>
              <w:t>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4 036 564,00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1 14 06000 00 0000 430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Доходы от продажи земельных участков, находящихся в госу</w:t>
            </w:r>
            <w:r>
              <w:rPr>
                <w:rFonts w:ascii="Times New Roman" w:hAnsi="Times New Roman"/>
                <w:sz w:val="24"/>
              </w:rPr>
              <w:t>дарственной и муниципальной собственности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167 100 000,00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1 14 06010 00 0000 430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167 100 000,00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1 14 06012 04 0000 430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167 100 000,00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1 14 06300 00 0000 430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Плата за увеличение площади земельных участков, находящихся в частной с</w:t>
            </w:r>
            <w:r>
              <w:rPr>
                <w:rFonts w:ascii="Times New Roman" w:hAnsi="Times New Roman"/>
                <w:sz w:val="24"/>
              </w:rPr>
              <w:t>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101 000 000,00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1 14 06310 00 0000 430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101 000 000,00</w:t>
            </w:r>
          </w:p>
        </w:tc>
      </w:tr>
      <w:tr w:rsidR="00DE0D5C">
        <w:trPr>
          <w:trHeight w:val="1022"/>
        </w:trPr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1 14 06</w:t>
            </w:r>
            <w:r>
              <w:rPr>
                <w:rFonts w:ascii="Times New Roman" w:hAnsi="Times New Roman"/>
                <w:sz w:val="24"/>
              </w:rPr>
              <w:t>312 04 0000 430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</w:t>
            </w:r>
            <w:r>
              <w:rPr>
                <w:rFonts w:ascii="Times New Roman" w:hAnsi="Times New Roman"/>
                <w:sz w:val="24"/>
              </w:rPr>
              <w:t>ые расположены в границах городских округов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101 000 000,00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1 16 00000 00 0000 000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ШТРАФЫ, САНКЦИИ, ВОЗМЕЩЕНИЕ УЩЕРБА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34 991 624,62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1 16 01000 01 0000 140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1 007 500,00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1 16 01050 01 0000 140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</w:t>
            </w:r>
            <w:r>
              <w:rPr>
                <w:rFonts w:ascii="Times New Roman" w:hAnsi="Times New Roman"/>
                <w:sz w:val="24"/>
              </w:rPr>
              <w:t>за административные правонарушения, посягающие на права граждан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1 16 01053 01 0000 140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</w:t>
            </w:r>
            <w:r>
              <w:rPr>
                <w:rFonts w:ascii="Times New Roman" w:hAnsi="Times New Roman"/>
                <w:sz w:val="24"/>
              </w:rPr>
              <w:t>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1 16 01060 01 0000 140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80 000,00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1 16 01063 01 0000 140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</w:t>
            </w:r>
            <w:r>
              <w:rPr>
                <w:rFonts w:ascii="Times New Roman" w:hAnsi="Times New Roman"/>
                <w:sz w:val="24"/>
              </w:rPr>
              <w:t>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80 000,00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1 16 01070 01 0000 140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Административные штрафы, установленные главой 7 Кодекса Российской Федерации об административных право</w:t>
            </w:r>
            <w:r>
              <w:rPr>
                <w:rFonts w:ascii="Times New Roman" w:hAnsi="Times New Roman"/>
                <w:sz w:val="24"/>
              </w:rPr>
              <w:t>нарушениях, за административные правонарушения в области охраны собственности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1 16 01073 01 0000 140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</w:t>
            </w:r>
            <w:r>
              <w:rPr>
                <w:rFonts w:ascii="Times New Roman" w:hAnsi="Times New Roman"/>
                <w:sz w:val="24"/>
              </w:rPr>
              <w:t>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1 16 01074 01 0000 140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Административные штрафы, установленные главой 7 Кодекса Российской Федерации об административных пра</w:t>
            </w:r>
            <w:r>
              <w:rPr>
                <w:rFonts w:ascii="Times New Roman" w:hAnsi="Times New Roman"/>
                <w:sz w:val="24"/>
              </w:rPr>
              <w:t>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1 16 01080 01 0000 140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1 16 01083 01 0000 </w:t>
            </w:r>
            <w:r>
              <w:rPr>
                <w:rFonts w:ascii="Times New Roman" w:hAnsi="Times New Roman"/>
                <w:sz w:val="24"/>
              </w:rPr>
              <w:t>140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</w:t>
            </w:r>
            <w:r>
              <w:rPr>
                <w:rFonts w:ascii="Times New Roman" w:hAnsi="Times New Roman"/>
                <w:sz w:val="24"/>
              </w:rPr>
              <w:t>ями, комиссиями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1 16 01140 01 0000 140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75 000,00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1 16 011</w:t>
            </w:r>
            <w:r>
              <w:rPr>
                <w:rFonts w:ascii="Times New Roman" w:hAnsi="Times New Roman"/>
                <w:sz w:val="24"/>
              </w:rPr>
              <w:t>43 01 0000 140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</w:t>
            </w:r>
            <w:r>
              <w:rPr>
                <w:rFonts w:ascii="Times New Roman" w:hAnsi="Times New Roman"/>
                <w:sz w:val="24"/>
              </w:rPr>
              <w:t>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75 000,00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1 16 01150 01 0000 140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</w:t>
            </w:r>
            <w:r>
              <w:rPr>
                <w:rFonts w:ascii="Times New Roman" w:hAnsi="Times New Roman"/>
                <w:sz w:val="24"/>
              </w:rPr>
              <w:t>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84 500,00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1 16 01153 01 0000 140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</w:t>
            </w:r>
            <w:r>
              <w:rPr>
                <w:rFonts w:ascii="Times New Roman" w:hAnsi="Times New Roman"/>
                <w:sz w:val="24"/>
              </w:rPr>
              <w:t xml:space="preserve"> и обращения драгоценных металлов и драгоценных камней (за исключением штрафов, указанных в пункте 6 </w:t>
            </w:r>
          </w:p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82 000,00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1 16 0</w:t>
            </w:r>
            <w:r>
              <w:rPr>
                <w:rFonts w:ascii="Times New Roman" w:hAnsi="Times New Roman"/>
                <w:sz w:val="24"/>
              </w:rPr>
              <w:t>1154 01 0000 140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</w:t>
            </w:r>
            <w:r>
              <w:rPr>
                <w:rFonts w:ascii="Times New Roman" w:hAnsi="Times New Roman"/>
                <w:sz w:val="24"/>
              </w:rPr>
              <w:t xml:space="preserve">ва, использования и обращения драгоценных металлов и драгоценных камней (за исключением штрафов, указанных в пункте 6 </w:t>
            </w:r>
          </w:p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2 500,00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1 16 01160 0</w:t>
            </w:r>
            <w:r>
              <w:rPr>
                <w:rFonts w:ascii="Times New Roman" w:hAnsi="Times New Roman"/>
                <w:sz w:val="24"/>
              </w:rPr>
              <w:t>1 0000 140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1 16 01163 01 0000 140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Адми</w:t>
            </w:r>
            <w:r>
              <w:rPr>
                <w:rFonts w:ascii="Times New Roman" w:hAnsi="Times New Roman"/>
                <w:sz w:val="24"/>
              </w:rPr>
              <w:t>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</w:t>
            </w:r>
            <w:r>
              <w:rPr>
                <w:rFonts w:ascii="Times New Roman" w:hAnsi="Times New Roman"/>
                <w:sz w:val="24"/>
              </w:rPr>
              <w:t>овершеннолетних и защите их прав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1 16 01170 01 0000 140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</w:t>
            </w:r>
            <w:r>
              <w:rPr>
                <w:rFonts w:ascii="Times New Roman" w:hAnsi="Times New Roman"/>
                <w:sz w:val="24"/>
              </w:rPr>
              <w:t>й власти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1 16 01173 01 0000 140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Административные штрафы, ус</w:t>
            </w:r>
            <w:r>
              <w:rPr>
                <w:rFonts w:ascii="Times New Roman" w:hAnsi="Times New Roman"/>
                <w:sz w:val="24"/>
              </w:rPr>
              <w:t>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1 16 01190 01 0000 140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1 16 01193 01 0000 140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Администрати</w:t>
            </w:r>
            <w:r>
              <w:rPr>
                <w:rFonts w:ascii="Times New Roman" w:hAnsi="Times New Roman"/>
                <w:sz w:val="24"/>
              </w:rPr>
              <w:t>вные штрафы, установленные главой 19 Кодекса Российской Федерации об админи</w:t>
            </w:r>
            <w:r>
              <w:rPr>
                <w:rFonts w:ascii="Times New Roman" w:hAnsi="Times New Roman"/>
                <w:sz w:val="24"/>
              </w:rPr>
              <w:lastRenderedPageBreak/>
              <w:t>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90 000</w:t>
            </w:r>
            <w:r>
              <w:rPr>
                <w:rFonts w:ascii="Times New Roman" w:hAnsi="Times New Roman"/>
                <w:sz w:val="24"/>
              </w:rPr>
              <w:t>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1 16 01200 01 0000 140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600 000,00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1 16 01203 01 0000 140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</w:t>
            </w:r>
            <w:r>
              <w:rPr>
                <w:rFonts w:ascii="Times New Roman" w:hAnsi="Times New Roman"/>
                <w:sz w:val="24"/>
              </w:rPr>
              <w:t>и судьями, комиссиями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600 000,00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1 16 02000 02 0000 140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11 000 000,00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1 16 02020 02 0000 140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11 000 000,00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1 16 07000 00 0000 140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Штрафы, неустойки, пени, уплаченные в соответствии с законом</w:t>
            </w:r>
            <w:r>
              <w:rPr>
                <w:rFonts w:ascii="Times New Roman" w:hAnsi="Times New Roman"/>
                <w:sz w:val="24"/>
              </w:rPr>
              <w:t xml:space="preserve">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</w:t>
            </w:r>
            <w:r>
              <w:rPr>
                <w:rFonts w:ascii="Times New Roman" w:hAnsi="Times New Roman"/>
                <w:sz w:val="24"/>
              </w:rPr>
              <w:t>зацией, действующей от имени Российской Федерации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22 845 503,01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1 16 07010 00 0000 140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</w:t>
            </w:r>
            <w:r>
              <w:rPr>
                <w:rFonts w:ascii="Times New Roman" w:hAnsi="Times New Roman"/>
                <w:sz w:val="24"/>
              </w:rPr>
              <w:t>контрактом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4 558 540,22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1 16 07010 04 0000 140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</w:t>
            </w:r>
            <w:r>
              <w:rPr>
                <w:rFonts w:ascii="Times New Roman" w:hAnsi="Times New Roman"/>
                <w:sz w:val="24"/>
              </w:rPr>
              <w:t>реждением городского округа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4 558 540,22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1 16 07090 00 0000 140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Иные штрафы, неустойки, п</w:t>
            </w:r>
            <w:r>
              <w:rPr>
                <w:rFonts w:ascii="Times New Roman" w:hAnsi="Times New Roman"/>
                <w:sz w:val="24"/>
              </w:rPr>
              <w:t>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18 286 962,79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1 16 07090 04 0000 140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</w:t>
            </w:r>
            <w:r>
              <w:rPr>
                <w:rFonts w:ascii="Times New Roman" w:hAnsi="Times New Roman"/>
                <w:sz w:val="24"/>
              </w:rPr>
              <w:t>го округа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18 286 962,79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1 16 10000 00 0000 140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Платежи в целях возмещения причиненного ущерба (убытков)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122 560,00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1 16 10120 00 0000 140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</w:t>
            </w:r>
            <w:r>
              <w:rPr>
                <w:rFonts w:ascii="Times New Roman" w:hAnsi="Times New Roman"/>
                <w:sz w:val="24"/>
              </w:rPr>
              <w:t>года, подлежащие зачислению в бюджеты бюджетной системы Россий</w:t>
            </w:r>
            <w:r>
              <w:rPr>
                <w:rFonts w:ascii="Times New Roman" w:hAnsi="Times New Roman"/>
                <w:sz w:val="24"/>
              </w:rPr>
              <w:lastRenderedPageBreak/>
              <w:t>ской Федерации, по нормативам, действовавшим в 2019 году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122 560,00</w:t>
            </w:r>
          </w:p>
        </w:tc>
      </w:tr>
      <w:tr w:rsidR="00DE0D5C">
        <w:trPr>
          <w:trHeight w:val="703"/>
        </w:trPr>
        <w:tc>
          <w:tcPr>
            <w:tcW w:w="2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1 16 10123 01 0000 140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Доходы от денежных взысканий (штрафов), поступающие в счет погашения задолженности, образовавшейся до </w:t>
            </w:r>
            <w:r>
              <w:rPr>
                <w:rFonts w:ascii="Times New Roman" w:hAnsi="Times New Roman"/>
                <w:sz w:val="24"/>
              </w:rPr>
              <w:t>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122 560,00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1 16 11000 01 0000 140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Платежи, уплачиваемые в целях возмещения вреда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16 061,61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1 16 11060 01 0000 140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16 061,61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1 16 11064 01 0000 140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Платежи, уплачиваемые в целях возмещения вреда, причиняемого автомобильным дорогам местного значения тяжеловесными транспортными средствами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16 061,61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1 17 00000 00 0000 000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ПРОЧИЕ НЕНАЛОГОВЫЕ ДОХОДЫ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4 300 000,00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1 17 05000 00 0000 180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Прочие неналоговые доходы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4 300 000,00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1 17 05040 04 0000 180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Прочие неналоговые доходы бюджетов городских округов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4 300 000,00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2 00 00000 00 0000 000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БЕЗВОЗМЕЗДНЫЕ ПОСТУПЛЕНИЯ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4 209 666 308,98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2 02 00000 00 0000 000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4 144 478 308,98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2 02 10000 00 0000 150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ДОТАЦИИ БЮДЖЕТАМ БЮДЖЕТНОЙ СИСТЕМЫ РОССИЙСКОЙ ФЕДЕРАЦИИ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119 550 </w:t>
            </w:r>
            <w:r>
              <w:rPr>
                <w:rFonts w:ascii="Times New Roman" w:hAnsi="Times New Roman"/>
                <w:b/>
                <w:sz w:val="24"/>
              </w:rPr>
              <w:t>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2 02 19999 00 0000 150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Прочие дотации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119 550 000,00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2 02 19999 04 0000 150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Прочие дотации бюджетам городских округов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119 550 000,00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2 02 20000 00 0000 150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1 216 277 146,53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2 02 20077 00 0000 150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86 030 650,79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2 02 20077 04 0000 150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Субсидии бюджетам городских округов на софинансирование капитальных вложений в о</w:t>
            </w:r>
            <w:r>
              <w:rPr>
                <w:rFonts w:ascii="Times New Roman" w:hAnsi="Times New Roman"/>
                <w:sz w:val="24"/>
              </w:rPr>
              <w:t>бъекты муниципальной собственности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86 030 650,79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2 02 25315 00 0000 150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Субсидии бюджетам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48 451 855,68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2 02 25315 04 0000 150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Субсидии бюджетам город</w:t>
            </w:r>
            <w:r>
              <w:rPr>
                <w:rFonts w:ascii="Times New Roman" w:hAnsi="Times New Roman"/>
                <w:sz w:val="24"/>
              </w:rPr>
              <w:t>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48 451 855,68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2 02 25497 00 0000 150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Субсидии бюджетам на реализа</w:t>
            </w:r>
            <w:r>
              <w:rPr>
                <w:rFonts w:ascii="Times New Roman" w:hAnsi="Times New Roman"/>
                <w:sz w:val="24"/>
              </w:rPr>
              <w:t>цию мероприятий по обеспечению жильем молодых семей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75 361 546,27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2 02 25497 04 0000 150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75 361 546,27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2 02 25505 00 0000 150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Субсидии бюджетам на реализаци</w:t>
            </w:r>
            <w:r>
              <w:rPr>
                <w:rFonts w:ascii="Times New Roman" w:hAnsi="Times New Roman"/>
                <w:sz w:val="24"/>
              </w:rPr>
              <w:t>ю мероприятий планов социального развития центров экономиче</w:t>
            </w:r>
            <w:r>
              <w:rPr>
                <w:rFonts w:ascii="Times New Roman" w:hAnsi="Times New Roman"/>
                <w:sz w:val="24"/>
              </w:rPr>
              <w:lastRenderedPageBreak/>
              <w:t>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15 396 414,17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2 02 25505 04 0000 150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Субсидии бюджетам городских округов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15 396 414,17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2 02 25513 00 0000 150</w:t>
            </w:r>
          </w:p>
        </w:tc>
        <w:tc>
          <w:tcPr>
            <w:tcW w:w="106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Субсидии бюд</w:t>
            </w:r>
            <w:r>
              <w:rPr>
                <w:rFonts w:ascii="Times New Roman" w:hAnsi="Times New Roman"/>
                <w:sz w:val="24"/>
              </w:rPr>
              <w:t>жетам на развитие сети учреждений культурно-досугового типа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33 161 649,49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2 02 25513 04 0000 150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Субсидии бюджетам городских округов на развитие сети учреждений культурно-досугового типа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33 161 649,49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2 02 25519 00 0000 150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Субсидии бюджетам на поддержку отрасли культуры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1 352 962,96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2 02 25519 04 0000 150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1 352 962,96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2 02 25555 00 0000 150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Субсидии бюджетам на реализацию программ формирования современной го</w:t>
            </w:r>
            <w:r>
              <w:rPr>
                <w:rFonts w:ascii="Times New Roman" w:hAnsi="Times New Roman"/>
                <w:sz w:val="24"/>
              </w:rPr>
              <w:t>родской среды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34 818 340,61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2 02 25555 04 0000 150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34 818 340,61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2 02 25750 00 0000 150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Субсидии бюджетам на реализацию мероприятий по модернизации школьн</w:t>
            </w:r>
            <w:r>
              <w:rPr>
                <w:rFonts w:ascii="Times New Roman" w:hAnsi="Times New Roman"/>
                <w:sz w:val="24"/>
              </w:rPr>
              <w:t>ых систем образования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142 880 987,67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2 02 25750 04 0000 150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142 880 987,67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2 02 25753 00 0000 150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Субсидии бюджетам на софинансирование закупки и монтажа оборудования для создания «умных» спортивных площадок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95 000 000,00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2 02 25753 04 0000 150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Субсидии бюджетам городских округов на софинансирование закупки и монтажа оборудования для создания «умных» </w:t>
            </w:r>
            <w:r>
              <w:rPr>
                <w:rFonts w:ascii="Times New Roman" w:hAnsi="Times New Roman"/>
                <w:sz w:val="24"/>
              </w:rPr>
              <w:t>спортивных площадок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95 000 000,00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2 02 29999 00 0000 150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Прочие субсидии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683 822 738,89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2 02 29999 04 0000 150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Прочие субсидии бюджетам городских округов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683 822 738,89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2 02 30000 00 0000 150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2 7</w:t>
            </w:r>
            <w:r>
              <w:rPr>
                <w:rFonts w:ascii="Times New Roman" w:hAnsi="Times New Roman"/>
                <w:b/>
                <w:sz w:val="24"/>
              </w:rPr>
              <w:t>24 919 916,45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2 02 30024 00 0000 150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2 346 180 522,93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2 02 30024 04 0000 150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2 346 180 522,93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2 02 30029 00 0000 150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Субвенции бюджетам на компенсацию части платы, взимаемой с родителей (законных представителей) за присмотр и </w:t>
            </w:r>
            <w:r>
              <w:rPr>
                <w:rFonts w:ascii="Times New Roman" w:hAnsi="Times New Roman"/>
                <w:sz w:val="24"/>
              </w:rPr>
              <w:t>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10 386 199,00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2 02 30029 04 0000 150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Субвенции бюджетам городских округов на компенсацию части платы, взимаемой с родителей (законных пр</w:t>
            </w:r>
            <w:r>
              <w:rPr>
                <w:rFonts w:ascii="Times New Roman" w:hAnsi="Times New Roman"/>
                <w:sz w:val="24"/>
              </w:rPr>
              <w:t>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10 386 199,00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2 02 35082 00 0000 150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Субвенции бюджетам муниципальных образований на обеспечение детей-сирот</w:t>
            </w:r>
            <w:r>
              <w:rPr>
                <w:rFonts w:ascii="Times New Roman" w:hAnsi="Times New Roman"/>
                <w:sz w:val="24"/>
              </w:rPr>
              <w:t xml:space="preserve"> и детей, оставшихся </w:t>
            </w:r>
            <w:r>
              <w:rPr>
                <w:rFonts w:ascii="Times New Roman" w:hAnsi="Times New Roman"/>
                <w:sz w:val="24"/>
              </w:rPr>
              <w:lastRenderedPageBreak/>
              <w:t>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255 373 328,52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2 02 35082 04 0000 150</w:t>
            </w:r>
          </w:p>
        </w:tc>
        <w:tc>
          <w:tcPr>
            <w:tcW w:w="1066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Субвенции бюджетам городских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255 373 328,52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2 02 35120 00 0000 150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1 113 315,00</w:t>
            </w:r>
          </w:p>
        </w:tc>
      </w:tr>
      <w:tr w:rsidR="00DE0D5C">
        <w:trPr>
          <w:trHeight w:val="828"/>
        </w:trPr>
        <w:tc>
          <w:tcPr>
            <w:tcW w:w="2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2 02 35120 04 0000 150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Субвенции бюджетам городских округов на осуще</w:t>
            </w:r>
            <w:r>
              <w:rPr>
                <w:rFonts w:ascii="Times New Roman" w:hAnsi="Times New Roman"/>
                <w:sz w:val="24"/>
              </w:rPr>
              <w:t>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1 113 315,00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2 02 35304 00 0000 150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Субвенции бюджетам муниципальных образований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95 622 450,00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2 02 35304 04 0000 150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Субвенции бюдж</w:t>
            </w:r>
            <w:r>
              <w:rPr>
                <w:rFonts w:ascii="Times New Roman" w:hAnsi="Times New Roman"/>
                <w:sz w:val="24"/>
              </w:rPr>
              <w:t>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95 622 450,00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2 02 35930 00 0000 150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Субвенции бюджетам на государственну</w:t>
            </w:r>
            <w:r>
              <w:rPr>
                <w:rFonts w:ascii="Times New Roman" w:hAnsi="Times New Roman"/>
                <w:sz w:val="24"/>
              </w:rPr>
              <w:t>ю регистрацию актов гражданского состояния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9 755 384,00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2 02 35930 04 0000 150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9 755 384,00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2 02 36900 00 0000 150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Единая субвенция местным бюджетам из бюджета субъекта Российской Федерации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4 947 565,00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2 02 36900 04 0000 150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Единая субвенция бюджетам городских округов из бюджета субъекта Российской Федерации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4 947 565,00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2 02 39999 00 0000 150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Прочие субвенции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1 541</w:t>
            </w:r>
            <w:r>
              <w:rPr>
                <w:rFonts w:ascii="Times New Roman" w:hAnsi="Times New Roman"/>
                <w:sz w:val="24"/>
              </w:rPr>
              <w:t xml:space="preserve"> 152,00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2 02 39999 04 0000 150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Прочие субвенции бюджетам городских округов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1 541 152,00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2 02 40000 00 0000 150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ИНЫЕ МЕЖБЮДЖЕТНЫЕ ТРАНСФЕРТЫ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83 731 246,00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2 02 45050 00 0000 150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</w:t>
            </w:r>
            <w:r>
              <w:rPr>
                <w:rFonts w:ascii="Times New Roman" w:hAnsi="Times New Roman"/>
                <w:sz w:val="24"/>
              </w:rPr>
              <w:t>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2 343 600,00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2 02 45050 04 0000 150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Межбю</w:t>
            </w:r>
            <w:r>
              <w:rPr>
                <w:rFonts w:ascii="Times New Roman" w:hAnsi="Times New Roman"/>
                <w:sz w:val="24"/>
              </w:rPr>
              <w:t>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</w:t>
            </w:r>
            <w:r>
              <w:rPr>
                <w:rFonts w:ascii="Times New Roman" w:hAnsi="Times New Roman"/>
                <w:sz w:val="24"/>
              </w:rPr>
              <w:t xml:space="preserve">ций, </w:t>
            </w:r>
            <w:r>
              <w:rPr>
                <w:rFonts w:ascii="Times New Roman" w:hAnsi="Times New Roman"/>
                <w:sz w:val="24"/>
              </w:rPr>
              <w:lastRenderedPageBreak/>
              <w:t>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2 343 600,00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2 02 45179 00 0000 150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9 263 </w:t>
            </w:r>
            <w:r>
              <w:rPr>
                <w:rFonts w:ascii="Times New Roman" w:hAnsi="Times New Roman"/>
                <w:sz w:val="24"/>
              </w:rPr>
              <w:t>646,00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2 02 45179 04 0000 150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</w:t>
            </w:r>
            <w:r>
              <w:rPr>
                <w:rFonts w:ascii="Times New Roman" w:hAnsi="Times New Roman"/>
                <w:sz w:val="24"/>
              </w:rPr>
              <w:t>ельных организациях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9 263 646,00</w:t>
            </w:r>
          </w:p>
        </w:tc>
      </w:tr>
      <w:tr w:rsidR="00DE0D5C">
        <w:trPr>
          <w:trHeight w:val="1380"/>
        </w:trPr>
        <w:tc>
          <w:tcPr>
            <w:tcW w:w="2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2 02 45303 00 0000 150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</w:t>
            </w:r>
            <w:r>
              <w:rPr>
                <w:rFonts w:ascii="Times New Roman" w:hAnsi="Times New Roman"/>
                <w:sz w:val="24"/>
              </w:rPr>
              <w:t>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66 924 000,00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2 02 45303 04 0000 150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</w:t>
            </w:r>
            <w:r>
              <w:rPr>
                <w:rFonts w:ascii="Times New Roman" w:hAnsi="Times New Roman"/>
                <w:sz w:val="24"/>
              </w:rPr>
              <w:t>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66 924 000,00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2 02 49999 00 0000 150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Прочие межбюджетные трансферты, передаваемые бюджетам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5 200 000,00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2 02 49999 0</w:t>
            </w:r>
            <w:r>
              <w:rPr>
                <w:rFonts w:ascii="Times New Roman" w:hAnsi="Times New Roman"/>
                <w:sz w:val="24"/>
              </w:rPr>
              <w:t>4 0000 150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5 200 000,00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2 07 00000 00 0000 000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ПРОЧИЕ БЕЗВОЗМЕЗДНЫЕ ПОСТУПЛЕНИЯ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65 188 000,00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2 07 04000 04 0000 150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65 188 000,00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2 07 04020 04 0000 150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Поступления от денежных пожертвований, предоставляемых физическими лицами получателям средств бюджетов городских округов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6 188 000,00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2 07 04050 04 0000 150</w:t>
            </w: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59 000 000,00</w:t>
            </w:r>
          </w:p>
        </w:tc>
      </w:tr>
      <w:tr w:rsidR="00DE0D5C">
        <w:tc>
          <w:tcPr>
            <w:tcW w:w="2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DE0D5C">
            <w:pPr>
              <w:pStyle w:val="aff8"/>
              <w:spacing w:after="0" w:line="240" w:lineRule="auto"/>
              <w:rPr>
                <w:sz w:val="4"/>
                <w:szCs w:val="4"/>
              </w:rPr>
            </w:pPr>
          </w:p>
        </w:tc>
        <w:tc>
          <w:tcPr>
            <w:tcW w:w="10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 ДОХОДОВ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D5C" w:rsidRDefault="00CE46A5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8 155 495 633,76</w:t>
            </w:r>
          </w:p>
        </w:tc>
      </w:tr>
    </w:tbl>
    <w:p w:rsidR="00DE0D5C" w:rsidRDefault="00DE0D5C"/>
    <w:sectPr w:rsidR="00DE0D5C">
      <w:headerReference w:type="default" r:id="rId6"/>
      <w:pgSz w:w="16838" w:h="11906" w:orient="landscape"/>
      <w:pgMar w:top="1701" w:right="510" w:bottom="709" w:left="567" w:header="709" w:footer="0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D5C" w:rsidRDefault="00CE46A5">
      <w:pPr>
        <w:spacing w:after="0" w:line="240" w:lineRule="auto"/>
      </w:pPr>
      <w:r>
        <w:separator/>
      </w:r>
    </w:p>
  </w:endnote>
  <w:endnote w:type="continuationSeparator" w:id="0">
    <w:p w:rsidR="00DE0D5C" w:rsidRDefault="00CE4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  <w:font w:name="Noto Sans Devanagari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D5C" w:rsidRDefault="00CE46A5">
      <w:pPr>
        <w:spacing w:after="0" w:line="240" w:lineRule="auto"/>
      </w:pPr>
      <w:r>
        <w:separator/>
      </w:r>
    </w:p>
  </w:footnote>
  <w:footnote w:type="continuationSeparator" w:id="0">
    <w:p w:rsidR="00DE0D5C" w:rsidRDefault="00CE4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D5C" w:rsidRDefault="00CE46A5">
    <w:pPr>
      <w:pStyle w:val="af6"/>
      <w:spacing w:after="0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2</w:t>
    </w:r>
    <w:r>
      <w:rPr>
        <w:rFonts w:ascii="Times New Roman" w:hAnsi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D5C"/>
    <w:rsid w:val="00CE46A5"/>
    <w:rsid w:val="00DE0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359827-1143-490E-AB5D-366DA948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a9">
    <w:name w:val="Название объекта Знак"/>
    <w:link w:val="aa"/>
    <w:uiPriority w:val="35"/>
    <w:qFormat/>
    <w:rPr>
      <w:b/>
      <w:bCs/>
      <w:color w:val="4F81BD" w:themeColor="accent1"/>
      <w:sz w:val="18"/>
      <w:szCs w:val="18"/>
    </w:rPr>
  </w:style>
  <w:style w:type="character" w:styleId="ab">
    <w:name w:val="Hyperlink"/>
    <w:uiPriority w:val="99"/>
    <w:semiHidden/>
    <w:unhideWhenUsed/>
    <w:qFormat/>
    <w:rPr>
      <w:color w:val="0000FF"/>
      <w:u w:val="single"/>
    </w:rPr>
  </w:style>
  <w:style w:type="character" w:customStyle="1" w:styleId="ac">
    <w:name w:val="Текст сноски Знак"/>
    <w:link w:val="ad"/>
    <w:uiPriority w:val="99"/>
    <w:qFormat/>
    <w:rPr>
      <w:sz w:val="18"/>
    </w:rPr>
  </w:style>
  <w:style w:type="character" w:customStyle="1" w:styleId="ae">
    <w:name w:val="Символ сноски"/>
    <w:uiPriority w:val="99"/>
    <w:unhideWhenUsed/>
    <w:qFormat/>
    <w:rPr>
      <w:vertAlign w:val="superscript"/>
    </w:rPr>
  </w:style>
  <w:style w:type="character" w:styleId="af">
    <w:name w:val="footnote reference"/>
    <w:rPr>
      <w:vertAlign w:val="superscript"/>
    </w:rPr>
  </w:style>
  <w:style w:type="character" w:customStyle="1" w:styleId="af0">
    <w:name w:val="Текст концевой сноски Знак"/>
    <w:link w:val="af1"/>
    <w:uiPriority w:val="99"/>
    <w:qFormat/>
    <w:rPr>
      <w:sz w:val="20"/>
    </w:rPr>
  </w:style>
  <w:style w:type="character" w:customStyle="1" w:styleId="af2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af3">
    <w:name w:val="endnote reference"/>
    <w:rPr>
      <w:vertAlign w:val="superscript"/>
    </w:rPr>
  </w:style>
  <w:style w:type="character" w:styleId="af4">
    <w:name w:val="FollowedHyperlink"/>
    <w:uiPriority w:val="99"/>
    <w:semiHidden/>
    <w:unhideWhenUsed/>
    <w:qFormat/>
    <w:rPr>
      <w:color w:val="800080"/>
      <w:u w:val="single"/>
    </w:rPr>
  </w:style>
  <w:style w:type="character" w:customStyle="1" w:styleId="af5">
    <w:name w:val="Верхний колонтитул Знак"/>
    <w:link w:val="af6"/>
    <w:uiPriority w:val="99"/>
    <w:qFormat/>
    <w:rPr>
      <w:sz w:val="22"/>
      <w:szCs w:val="22"/>
      <w:lang w:eastAsia="en-US"/>
    </w:rPr>
  </w:style>
  <w:style w:type="character" w:customStyle="1" w:styleId="af7">
    <w:name w:val="Нижний колонтитул Знак"/>
    <w:link w:val="af8"/>
    <w:uiPriority w:val="99"/>
    <w:qFormat/>
    <w:rPr>
      <w:sz w:val="22"/>
      <w:szCs w:val="22"/>
      <w:lang w:eastAsia="en-US"/>
    </w:rPr>
  </w:style>
  <w:style w:type="character" w:customStyle="1" w:styleId="af9">
    <w:name w:val="Текст выноски Знак"/>
    <w:link w:val="afa"/>
    <w:uiPriority w:val="99"/>
    <w:semiHidden/>
    <w:qFormat/>
    <w:rPr>
      <w:rFonts w:ascii="Segoe UI" w:hAnsi="Segoe UI" w:cs="Segoe UI"/>
      <w:sz w:val="18"/>
      <w:szCs w:val="18"/>
      <w:lang w:eastAsia="en-US"/>
    </w:rPr>
  </w:style>
  <w:style w:type="character" w:styleId="afb">
    <w:name w:val="annotation reference"/>
    <w:uiPriority w:val="99"/>
    <w:semiHidden/>
    <w:unhideWhenUsed/>
    <w:qFormat/>
    <w:rPr>
      <w:sz w:val="16"/>
      <w:szCs w:val="16"/>
    </w:rPr>
  </w:style>
  <w:style w:type="character" w:customStyle="1" w:styleId="afc">
    <w:name w:val="Текст примечания Знак"/>
    <w:link w:val="afd"/>
    <w:uiPriority w:val="99"/>
    <w:semiHidden/>
    <w:qFormat/>
    <w:rPr>
      <w:lang w:eastAsia="en-US"/>
    </w:rPr>
  </w:style>
  <w:style w:type="character" w:customStyle="1" w:styleId="afe">
    <w:name w:val="Тема примечания Знак"/>
    <w:link w:val="aff"/>
    <w:uiPriority w:val="99"/>
    <w:semiHidden/>
    <w:qFormat/>
    <w:rPr>
      <w:b/>
      <w:bCs/>
      <w:lang w:eastAsia="en-US"/>
    </w:rPr>
  </w:style>
  <w:style w:type="paragraph" w:styleId="a4">
    <w:name w:val="Title"/>
    <w:basedOn w:val="a"/>
    <w:next w:val="aff0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f0">
    <w:name w:val="Body Text"/>
    <w:basedOn w:val="a"/>
    <w:pPr>
      <w:spacing w:after="140" w:line="276" w:lineRule="auto"/>
    </w:pPr>
  </w:style>
  <w:style w:type="paragraph" w:styleId="aff1">
    <w:name w:val="List"/>
    <w:basedOn w:val="aff0"/>
    <w:rPr>
      <w:rFonts w:ascii="PT Astra Serif" w:hAnsi="PT Astra Serif" w:cs="Noto Sans Devanagari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ff2">
    <w:name w:val="index heading"/>
    <w:basedOn w:val="a4"/>
  </w:style>
  <w:style w:type="paragraph" w:styleId="aff3">
    <w:name w:val="List Paragraph"/>
    <w:basedOn w:val="a"/>
    <w:uiPriority w:val="34"/>
    <w:qFormat/>
    <w:pPr>
      <w:spacing w:after="0"/>
      <w:ind w:left="720"/>
      <w:contextualSpacing/>
    </w:pPr>
  </w:style>
  <w:style w:type="paragraph" w:styleId="aff4">
    <w:name w:val="No Spacing"/>
    <w:uiPriority w:val="1"/>
    <w:qFormat/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/>
      <w:ind w:left="720" w:right="720"/>
    </w:pPr>
    <w:rPr>
      <w:i/>
    </w:rPr>
  </w:style>
  <w:style w:type="paragraph" w:customStyle="1" w:styleId="aff5">
    <w:name w:val="Колонтитул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d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paragraph" w:styleId="af1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6">
    <w:name w:val="TOC Heading"/>
    <w:uiPriority w:val="39"/>
    <w:unhideWhenUsed/>
    <w:qFormat/>
  </w:style>
  <w:style w:type="paragraph" w:styleId="aff7">
    <w:name w:val="table of figures"/>
    <w:basedOn w:val="a"/>
    <w:next w:val="a"/>
    <w:uiPriority w:val="99"/>
    <w:unhideWhenUsed/>
    <w:pPr>
      <w:spacing w:after="0"/>
    </w:pPr>
  </w:style>
  <w:style w:type="paragraph" w:customStyle="1" w:styleId="msonormal0">
    <w:name w:val="msonormal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8">
    <w:name w:val="xl98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9">
    <w:name w:val="xl99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0">
    <w:name w:val="xl100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1">
    <w:name w:val="xl101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2">
    <w:name w:val="xl102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3">
    <w:name w:val="xl103"/>
    <w:basedOn w:val="a"/>
    <w:qFormat/>
    <w:pPr>
      <w:spacing w:beforeAutospacing="1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qFormat/>
    <w:pPr>
      <w:spacing w:beforeAutospacing="1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qFormat/>
    <w:pPr>
      <w:spacing w:beforeAutospacing="1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qFormat/>
    <w:pPr>
      <w:spacing w:beforeAutospacing="1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qFormat/>
    <w:pPr>
      <w:spacing w:beforeAutospacing="1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qFormat/>
    <w:pPr>
      <w:spacing w:beforeAutospacing="1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qFormat/>
    <w:pPr>
      <w:spacing w:beforeAutospacing="1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qFormat/>
    <w:pP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qFormat/>
    <w:pP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22">
    <w:name w:val="xl122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both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23">
    <w:name w:val="xl12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24">
    <w:name w:val="xl124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both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25">
    <w:name w:val="xl125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126">
    <w:name w:val="xl126"/>
    <w:basedOn w:val="a"/>
    <w:qFormat/>
    <w:pPr>
      <w:spacing w:beforeAutospacing="1" w:afterAutospacing="1" w:line="240" w:lineRule="auto"/>
      <w:jc w:val="center"/>
    </w:pPr>
    <w:rPr>
      <w:rFonts w:ascii="Times New Roman" w:eastAsia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127">
    <w:name w:val="xl127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28">
    <w:name w:val="xl128"/>
    <w:basedOn w:val="a"/>
    <w:qFormat/>
    <w:pPr>
      <w:spacing w:beforeAutospacing="1" w:afterAutospacing="1" w:line="240" w:lineRule="auto"/>
      <w:jc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29">
    <w:name w:val="xl129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130">
    <w:name w:val="xl130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31">
    <w:name w:val="xl131"/>
    <w:basedOn w:val="a"/>
    <w:qFormat/>
    <w:pPr>
      <w:spacing w:beforeAutospacing="1" w:afterAutospacing="1" w:line="240" w:lineRule="auto"/>
      <w:jc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32">
    <w:name w:val="xl132"/>
    <w:basedOn w:val="a"/>
    <w:qFormat/>
    <w:pPr>
      <w:spacing w:beforeAutospacing="1" w:afterAutospacing="1" w:line="240" w:lineRule="auto"/>
      <w:jc w:val="center"/>
    </w:pPr>
    <w:rPr>
      <w:rFonts w:ascii="Times New Roman" w:eastAsia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133">
    <w:name w:val="xl133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134">
    <w:name w:val="xl134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35">
    <w:name w:val="xl135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36">
    <w:name w:val="xl136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37">
    <w:name w:val="xl137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38">
    <w:name w:val="xl13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39">
    <w:name w:val="xl139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40">
    <w:name w:val="xl140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41">
    <w:name w:val="xl141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42">
    <w:name w:val="xl142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143">
    <w:name w:val="xl14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both"/>
    </w:pPr>
    <w:rPr>
      <w:rFonts w:ascii="Times New Roman" w:eastAsia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144">
    <w:name w:val="xl144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</w:pPr>
    <w:rPr>
      <w:rFonts w:ascii="Times New Roman" w:eastAsia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145">
    <w:name w:val="xl145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46">
    <w:name w:val="xl146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47">
    <w:name w:val="xl147"/>
    <w:basedOn w:val="a"/>
    <w:qFormat/>
    <w:pPr>
      <w:spacing w:beforeAutospacing="1" w:afterAutospacing="1" w:line="240" w:lineRule="auto"/>
      <w:jc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48">
    <w:name w:val="xl148"/>
    <w:basedOn w:val="a"/>
    <w:qFormat/>
    <w:pPr>
      <w:spacing w:beforeAutospacing="1" w:afterAutospacing="1" w:line="240" w:lineRule="auto"/>
      <w:jc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49">
    <w:name w:val="xl149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50">
    <w:name w:val="xl150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4">
    <w:name w:val="xl154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qFormat/>
    <w:pPr>
      <w:pBdr>
        <w:top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qFormat/>
    <w:pPr>
      <w:spacing w:beforeAutospacing="1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62">
    <w:name w:val="xl162"/>
    <w:basedOn w:val="a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63">
    <w:name w:val="xl16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64">
    <w:name w:val="xl164"/>
    <w:basedOn w:val="a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</w:pPr>
    <w:rPr>
      <w:rFonts w:ascii="Times New Roman" w:eastAsia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165">
    <w:name w:val="xl165"/>
    <w:basedOn w:val="a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166">
    <w:name w:val="xl166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/>
      <w:b/>
      <w:bCs/>
      <w:color w:val="FF0000"/>
      <w:sz w:val="24"/>
      <w:szCs w:val="24"/>
      <w:lang w:eastAsia="ru-RU"/>
    </w:rPr>
  </w:style>
  <w:style w:type="paragraph" w:styleId="afa">
    <w:name w:val="Balloon Text"/>
    <w:basedOn w:val="a"/>
    <w:link w:val="af9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d">
    <w:name w:val="annotation text"/>
    <w:basedOn w:val="a"/>
    <w:link w:val="afc"/>
    <w:uiPriority w:val="99"/>
    <w:semiHidden/>
    <w:unhideWhenUsed/>
    <w:qFormat/>
    <w:rPr>
      <w:sz w:val="20"/>
      <w:szCs w:val="20"/>
    </w:rPr>
  </w:style>
  <w:style w:type="paragraph" w:styleId="aff">
    <w:name w:val="annotation subject"/>
    <w:basedOn w:val="afd"/>
    <w:next w:val="afd"/>
    <w:link w:val="afe"/>
    <w:uiPriority w:val="99"/>
    <w:semiHidden/>
    <w:unhideWhenUsed/>
    <w:qFormat/>
    <w:rPr>
      <w:b/>
      <w:bCs/>
    </w:rPr>
  </w:style>
  <w:style w:type="paragraph" w:customStyle="1" w:styleId="aff8">
    <w:name w:val="Содержимое таблицы"/>
    <w:basedOn w:val="a"/>
    <w:qFormat/>
    <w:pPr>
      <w:widowControl w:val="0"/>
      <w:suppressLineNumbers/>
    </w:pPr>
  </w:style>
  <w:style w:type="paragraph" w:customStyle="1" w:styleId="aff9">
    <w:name w:val="Заголовок таблицы"/>
    <w:basedOn w:val="aff8"/>
    <w:qFormat/>
    <w:pPr>
      <w:jc w:val="center"/>
    </w:pPr>
    <w:rPr>
      <w:b/>
      <w:bCs/>
    </w:rPr>
  </w:style>
  <w:style w:type="numbering" w:customStyle="1" w:styleId="12">
    <w:name w:val="Нет списка1"/>
    <w:uiPriority w:val="99"/>
    <w:semiHidden/>
    <w:unhideWhenUsed/>
    <w:qFormat/>
  </w:style>
  <w:style w:type="table" w:styleId="affa">
    <w:name w:val="Table Grid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tblPr/>
      <w:tcPr>
        <w:shd w:val="clear" w:color="FFFFFF" w:fill="FFFFFF" w:themeFill="text1" w:themeFillTint="00"/>
      </w:tcPr>
    </w:tblStylePr>
  </w:style>
  <w:style w:type="table" w:styleId="24">
    <w:name w:val="Plain Table 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styleId="42">
    <w:name w:val="Plain Table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styleId="52">
    <w:name w:val="Plain Table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styleId="-1">
    <w:name w:val="Grid Table 1 Light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  <w:tblPr/>
      <w:tcPr>
        <w:shd w:val="clear" w:color="FFFFFF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  <w:tblPr/>
      <w:tcPr>
        <w:shd w:val="clear" w:color="FFFFFF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FFFFFF" w:fill="5D8AC2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FFFFFF" w:fill="D99695" w:themeFill="accent2" w:themeFillTint="97"/>
      </w:tcPr>
    </w:tblStylePr>
    <w:tblStylePr w:type="lastRow">
      <w:rPr>
        <w:b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FFFFFF" w:fill="9ABB59" w:themeFill="accent3" w:themeFillTint="FE"/>
      </w:tcPr>
    </w:tblStylePr>
    <w:tblStylePr w:type="lastRow">
      <w:rPr>
        <w:b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FFFFFF" w:fill="B2A1C6" w:themeFill="accent4" w:themeFillTint="9A"/>
      </w:tcPr>
    </w:tblStylePr>
    <w:tblStylePr w:type="lastRow">
      <w:rPr>
        <w:b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  <w:tblPr/>
      <w:tcPr>
        <w:shd w:val="clear" w:color="FFFFFF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b/>
        <w:sz w:val="22"/>
      </w:rPr>
      <w:tblPr/>
      <w:tcPr>
        <w:shd w:val="clear" w:color="FFFFFF" w:fill="4F81BD" w:themeFill="accent1"/>
      </w:tcPr>
    </w:tblStylePr>
    <w:tblStylePr w:type="lastCol">
      <w:rPr>
        <w:b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0504D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b/>
        <w:sz w:val="22"/>
      </w:rPr>
      <w:tblPr/>
      <w:tcPr>
        <w:shd w:val="clear" w:color="FFFFFF" w:fill="C0504D" w:themeFill="accent2"/>
      </w:tcPr>
    </w:tblStylePr>
    <w:tblStylePr w:type="lastCol">
      <w:rPr>
        <w:b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BB59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b/>
        <w:sz w:val="22"/>
      </w:rPr>
      <w:tblPr/>
      <w:tcPr>
        <w:shd w:val="clear" w:color="FFFFFF" w:fill="9BBB59" w:themeFill="accent3"/>
      </w:tcPr>
    </w:tblStylePr>
    <w:tblStylePr w:type="lastCol">
      <w:rPr>
        <w:b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8064A2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b/>
        <w:sz w:val="22"/>
      </w:rPr>
      <w:tblPr/>
      <w:tcPr>
        <w:shd w:val="clear" w:color="FFFFFF" w:fill="8064A2" w:themeFill="accent4"/>
      </w:tcPr>
    </w:tblStylePr>
    <w:tblStylePr w:type="lastCol">
      <w:rPr>
        <w:b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BACC6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b/>
        <w:sz w:val="22"/>
      </w:rPr>
      <w:tblPr/>
      <w:tcPr>
        <w:shd w:val="clear" w:color="FFFFFF" w:fill="4BACC6" w:themeFill="accent5"/>
      </w:tcPr>
    </w:tblStylePr>
    <w:tblStylePr w:type="lastCol">
      <w:rPr>
        <w:b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79646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b/>
        <w:sz w:val="22"/>
      </w:rPr>
      <w:tblPr/>
      <w:tcPr>
        <w:shd w:val="clear" w:color="FFFFFF" w:fill="F79646" w:themeFill="accent6"/>
      </w:tcPr>
    </w:tblStylePr>
    <w:tblStylePr w:type="lastCol">
      <w:rPr>
        <w:b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sz w:val="22"/>
      </w:rPr>
      <w:tblPr/>
      <w:tcPr>
        <w:shd w:val="clear" w:color="FFFFFF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0504D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BB59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8064A2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BACC6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79646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sz w:val="22"/>
      </w:rPr>
      <w:tblPr/>
      <w:tcPr>
        <w:shd w:val="clear" w:color="FFFFFF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Lined-Accent1">
    <w:name w:val="Lined - Accent 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4BACC6" w:themeFill="accent5"/>
      </w:tcPr>
    </w:tblStylePr>
    <w:tblStylePr w:type="lastRow">
      <w:rPr>
        <w:sz w:val="22"/>
      </w:rPr>
      <w:tblPr/>
      <w:tcPr>
        <w:shd w:val="clear" w:color="FFFFFF" w:fill="4BACC6" w:themeFill="accent5"/>
      </w:tcPr>
    </w:tblStylePr>
    <w:tblStylePr w:type="firstCol">
      <w:rPr>
        <w:sz w:val="22"/>
      </w:rPr>
      <w:tblPr/>
      <w:tcPr>
        <w:shd w:val="clear" w:color="FFFFFF" w:fill="4BACC6" w:themeFill="accent5"/>
      </w:tcPr>
    </w:tblStylePr>
    <w:tblStylePr w:type="lastCol">
      <w:rPr>
        <w:sz w:val="22"/>
      </w:rPr>
      <w:tblPr/>
      <w:tcPr>
        <w:shd w:val="clear" w:color="FFFFFF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79646" w:themeFill="accent6"/>
      </w:tcPr>
    </w:tblStylePr>
    <w:tblStylePr w:type="lastRow">
      <w:rPr>
        <w:sz w:val="22"/>
      </w:rPr>
      <w:tblPr/>
      <w:tcPr>
        <w:shd w:val="clear" w:color="FFFFFF" w:fill="F79646" w:themeFill="accent6"/>
      </w:tcPr>
    </w:tblStylePr>
    <w:tblStylePr w:type="firstCol">
      <w:rPr>
        <w:sz w:val="22"/>
      </w:rPr>
      <w:tblPr/>
      <w:tcPr>
        <w:shd w:val="clear" w:color="FFFFFF" w:fill="F79646" w:themeFill="accent6"/>
      </w:tcPr>
    </w:tblStylePr>
    <w:tblStylePr w:type="lastCol">
      <w:rPr>
        <w:sz w:val="22"/>
      </w:rPr>
      <w:tblPr/>
      <w:tcPr>
        <w:shd w:val="clear" w:color="FFFFFF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BorderedLined-Accent1">
    <w:name w:val="Bordered &amp; Lined - Accent 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4BACC6" w:themeFill="accent5"/>
      </w:tcPr>
    </w:tblStylePr>
    <w:tblStylePr w:type="lastRow">
      <w:rPr>
        <w:sz w:val="22"/>
      </w:rPr>
      <w:tblPr/>
      <w:tcPr>
        <w:shd w:val="clear" w:color="FFFFFF" w:fill="4BACC6" w:themeFill="accent5"/>
      </w:tcPr>
    </w:tblStylePr>
    <w:tblStylePr w:type="firstCol">
      <w:rPr>
        <w:sz w:val="22"/>
      </w:rPr>
      <w:tblPr/>
      <w:tcPr>
        <w:shd w:val="clear" w:color="FFFFFF" w:fill="4BACC6" w:themeFill="accent5"/>
      </w:tcPr>
    </w:tblStylePr>
    <w:tblStylePr w:type="lastCol">
      <w:rPr>
        <w:sz w:val="22"/>
      </w:rPr>
      <w:tblPr/>
      <w:tcPr>
        <w:shd w:val="clear" w:color="FFFFFF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79646" w:themeFill="accent6"/>
      </w:tcPr>
    </w:tblStylePr>
    <w:tblStylePr w:type="lastRow">
      <w:rPr>
        <w:sz w:val="22"/>
      </w:rPr>
      <w:tblPr/>
      <w:tcPr>
        <w:shd w:val="clear" w:color="FFFFFF" w:fill="F79646" w:themeFill="accent6"/>
      </w:tcPr>
    </w:tblStylePr>
    <w:tblStylePr w:type="firstCol">
      <w:rPr>
        <w:sz w:val="22"/>
      </w:rPr>
      <w:tblPr/>
      <w:tcPr>
        <w:shd w:val="clear" w:color="FFFFFF" w:fill="F79646" w:themeFill="accent6"/>
      </w:tcPr>
    </w:tblStylePr>
    <w:tblStylePr w:type="lastCol">
      <w:rPr>
        <w:sz w:val="22"/>
      </w:rPr>
      <w:tblPr/>
      <w:tcPr>
        <w:shd w:val="clear" w:color="FFFFFF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/>
        <a:ln w="25400"/>
        <a:ln w="38100"/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6581</Words>
  <Characters>37518</Characters>
  <Application>Microsoft Office Word</Application>
  <DocSecurity>0</DocSecurity>
  <Lines>312</Lines>
  <Paragraphs>88</Paragraphs>
  <ScaleCrop>false</ScaleCrop>
  <Company/>
  <LinksUpToDate>false</LinksUpToDate>
  <CharactersWithSpaces>44011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Сергеевна Недодел</dc:creator>
  <dc:description/>
  <cp:lastModifiedBy>админ</cp:lastModifiedBy>
  <cp:revision>19</cp:revision>
  <dcterms:created xsi:type="dcterms:W3CDTF">2023-02-06T06:05:00Z</dcterms:created>
  <dcterms:modified xsi:type="dcterms:W3CDTF">2025-12-04T07:25:00Z</dcterms:modified>
  <dc:language>ru-RU</dc:language>
  <cp:version>1048576</cp:version>
</cp:coreProperties>
</file>